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027A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563F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65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5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96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5656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</w:p>
    <w:p w:rsidR="00AE09CF" w:rsidRPr="00AE09CF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годового отчета о реализации муниципальной программы «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 на 2015-20</w:t>
      </w:r>
      <w:r w:rsidR="00596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за 20</w:t>
      </w:r>
      <w:r w:rsidR="00565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027A0D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7A0D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027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027A0D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муниципальной программы 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 на 2015-20</w:t>
      </w:r>
      <w:r w:rsidR="005963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 за 20</w:t>
      </w:r>
      <w:r w:rsidR="00565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77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027A0D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027A0D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66044" w:rsidRDefault="00066044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ГОДОВОЙ ОТЧЕТ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Муниципальная программа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</w:t>
      </w:r>
      <w:r w:rsidR="00E2795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4</w:t>
      </w: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 xml:space="preserve"> годы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1. Основн</w:t>
      </w:r>
      <w:r w:rsidR="0056563F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ые результаты, достигнутые в 2020</w:t>
      </w:r>
      <w:r w:rsidR="00243D1A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году.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рамках 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</w:t>
      </w:r>
      <w:r w:rsidR="00E2795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годы»</w:t>
      </w:r>
      <w:r w:rsidR="00F8622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2020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МКУК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ЦС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ДК»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 МКУК «Никулинский СДК»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запланированные цели и задачи выполнены</w:t>
      </w:r>
      <w:r w:rsidR="00F8622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полном объеме: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</w:t>
      </w:r>
      <w:r w:rsidR="00323D8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увеличелся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удельный вес населения, участвующих в культурно-досуговых мероприятиях;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 </w:t>
      </w:r>
      <w:r w:rsidR="00323D8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увеличе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лось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количество проведенных мероприятий. 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-  увеличилось количество победи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телей конкурсов.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Важнейшими условиями успешной реализации муниципальной программы послужили следующие факторы:</w:t>
      </w:r>
    </w:p>
    <w:p w:rsidR="00020FF1" w:rsidRPr="00020FF1" w:rsidRDefault="003C32D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доведение к 202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</w:t>
      </w:r>
      <w:r w:rsidR="00020FF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средней заработной платы работников учреждений культуры до средней заработной платы в регионе;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качественное изменение подходов к оказанию услуг и развитию инфраструктуры отрасли, повышению профессионального уровня персонала, укреплению кадрового потенциала;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расширение использования современных информационно-коммуникационных технологий и электронных продуктов;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создание условий для придания нового современного облика учреждениям культуры.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2.Перечень мероприятий, выполненных и не выполненных (с указанием причин) в установленные сроки.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рамках подпрограммы  «Искусство»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</w:t>
      </w:r>
      <w:r w:rsidR="00E2795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 2015-202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годы» достигнуты следующие результаты: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-высокий уровень качества и доступности культурно-досуговых услуг - обеспечение оказания культурно-досуговых услуг населению;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вовлечение одарённых детей и молодёжи в творческие состязания, выявление  и поддержка одарённых детей и молодёжи;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-сохранение и популяризация различных жанров художественного творчества;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-укрепление кадрового состава учреждений культуры работниками, имеющими профильное образование.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3. Сведения о достижении значений показателей (индикаторов) муниципальной программы.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F8622F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Достигнутые показатели подпрограммы «Искусство»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сельсовет» Золотухинского района Курской области на 2015-20</w:t>
      </w:r>
      <w:r w:rsidR="00E2795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годы» за 20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 отражены в таблице 1к годовому отчету.</w:t>
      </w:r>
    </w:p>
    <w:p w:rsidR="003C32D1" w:rsidRDefault="003C32D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4. Данные об использовании бюджетных ассигнований и иных средств на выполнение мероприятий.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 выполнение мероприятий</w:t>
      </w: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</w:t>
      </w:r>
      <w:r w:rsidR="00E2795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годы» в 20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было израсходовано </w:t>
      </w:r>
      <w:r w:rsidR="0056563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2533,596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рублей, в том числе средства </w:t>
      </w:r>
      <w:r w:rsid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местного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бюджета составили-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1360,012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proofErr w:type="spellStart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тыс</w:t>
      </w:r>
      <w:proofErr w:type="gramStart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.р</w:t>
      </w:r>
      <w:proofErr w:type="gramEnd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уб</w:t>
      </w:r>
      <w:proofErr w:type="spellEnd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На выполнение мероприятий подпрограммы  «Искусство» муниципальной программы  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</w:t>
      </w:r>
      <w:r w:rsidR="00E27952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</w:t>
      </w:r>
      <w:r w:rsidR="0056563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4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годы» израсходовано </w:t>
      </w:r>
      <w:r w:rsidR="0056563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2533,596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тыс. руб., в том числе: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на оплату труда – </w:t>
      </w:r>
      <w:r w:rsidR="0056563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2214,650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40323D">
      <w:pPr>
        <w:spacing w:after="0" w:line="240" w:lineRule="auto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услуги связи -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24,420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программное обеспечение – 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6,405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коммунальные услуги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147,384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653ACD" w:rsidRPr="00020FF1" w:rsidRDefault="00653ACD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-на услуги по содержанию имущества-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55,906</w:t>
      </w:r>
      <w:r w:rsidR="003C32D1" w:rsidRP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3C32D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тыс.</w:t>
      </w:r>
      <w:r w:rsid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3C32D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руб.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приобретение материальных запасов – 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32,443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</w:t>
      </w:r>
      <w:r w:rsid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руб.;</w:t>
      </w:r>
    </w:p>
    <w:p w:rsidR="00653ACD" w:rsidRPr="00020FF1" w:rsidRDefault="00653ACD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 в том числе на приобретение угля-</w:t>
      </w:r>
      <w:r w:rsid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28,3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уплату налогов и сборов -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52,387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</w:t>
      </w:r>
    </w:p>
    <w:p w:rsidR="001217CE" w:rsidRDefault="001217CE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5. Информация о внесенных ответственным исполнителем изменениях в муниципальную программу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20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 в муниципальную программу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2015-20</w:t>
      </w:r>
      <w:r w:rsidR="00E2795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8C6E3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годы»</w:t>
      </w:r>
      <w:r w:rsidR="0040323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 Постановлениями  № </w:t>
      </w:r>
      <w:r w:rsidR="00F53175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76</w:t>
      </w:r>
      <w:r w:rsidR="0040323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от 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07.12.2020</w:t>
      </w:r>
      <w:r w:rsidR="00F53175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г.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внесе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ны изменения.</w:t>
      </w:r>
    </w:p>
    <w:p w:rsidR="0040323D" w:rsidRDefault="0040323D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6. Результаты оценки эффективности реализации муниципальной программы.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В муниципальной программе выделено 3 </w:t>
      </w: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основных</w:t>
      </w:r>
      <w:proofErr w:type="gramEnd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показателя (индикатора). Средний процент выполнения целевых показателей составил 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99,9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%.</w:t>
      </w:r>
    </w:p>
    <w:p w:rsidR="00D92A1F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Наивысший процент выполнения 10</w:t>
      </w:r>
      <w:r w:rsidR="00D92A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% по показателю «</w:t>
      </w:r>
      <w:r w:rsidRPr="00020FF1">
        <w:rPr>
          <w:rFonts w:ascii="Times New Roman" w:eastAsia="Times New Roman" w:hAnsi="Times New Roman" w:cs="Times New Roman"/>
          <w:iCs/>
          <w:color w:val="0A0A0A"/>
          <w:sz w:val="24"/>
          <w:szCs w:val="24"/>
          <w:lang w:eastAsia="ru-RU"/>
        </w:rPr>
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 экономики в регионе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» (при плане 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29889,86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руб. факт 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29889,86</w:t>
      </w:r>
      <w:r w:rsidR="00EA793C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руб</w:t>
      </w:r>
      <w:r w:rsidR="00040A48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.)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D92A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Наивысший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процент выполнения </w:t>
      </w:r>
      <w:r w:rsidR="005738BE">
        <w:rPr>
          <w:rFonts w:ascii="Times New Roman" w:eastAsia="Times New Roman" w:hAnsi="Times New Roman" w:cs="Times New Roman"/>
          <w:sz w:val="24"/>
          <w:szCs w:val="24"/>
          <w:lang w:eastAsia="ru-RU"/>
        </w:rPr>
        <w:t>100,0</w:t>
      </w:r>
      <w:r w:rsidRPr="00D92A1F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 показателю «прирост количества культурно-просветительских мероприятий, проведенных организациями культуры в образовательных учреждениях, по сравнению с 20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19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годом». </w:t>
      </w:r>
      <w:proofErr w:type="gramEnd"/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Плановый объем финансирования по муниципальной программе за счет всех источников финансирования составил 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2566,691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рублей, факт </w:t>
      </w:r>
      <w:r w:rsidR="00EA793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2533,596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тыс. рублей. Полнота использования бюджетных средств составила 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98,7</w:t>
      </w:r>
      <w:bookmarkStart w:id="0" w:name="_GoBack"/>
      <w:bookmarkEnd w:id="0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%. Программа считается эффективной. </w:t>
      </w: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27A0D"/>
    <w:rsid w:val="00040A48"/>
    <w:rsid w:val="00066044"/>
    <w:rsid w:val="001217CE"/>
    <w:rsid w:val="0012667B"/>
    <w:rsid w:val="00243D1A"/>
    <w:rsid w:val="0027011B"/>
    <w:rsid w:val="002C1EE4"/>
    <w:rsid w:val="002E65D1"/>
    <w:rsid w:val="00323D8E"/>
    <w:rsid w:val="00327274"/>
    <w:rsid w:val="00374FBA"/>
    <w:rsid w:val="003C32D1"/>
    <w:rsid w:val="003D106E"/>
    <w:rsid w:val="0040323D"/>
    <w:rsid w:val="00434921"/>
    <w:rsid w:val="00483E9A"/>
    <w:rsid w:val="005334B4"/>
    <w:rsid w:val="00556DEF"/>
    <w:rsid w:val="0056563F"/>
    <w:rsid w:val="005738BE"/>
    <w:rsid w:val="00596320"/>
    <w:rsid w:val="00605AD0"/>
    <w:rsid w:val="00653ACD"/>
    <w:rsid w:val="006716AF"/>
    <w:rsid w:val="00723591"/>
    <w:rsid w:val="007326FD"/>
    <w:rsid w:val="007B4B99"/>
    <w:rsid w:val="008C6E31"/>
    <w:rsid w:val="009148DA"/>
    <w:rsid w:val="009C5B89"/>
    <w:rsid w:val="00A93B69"/>
    <w:rsid w:val="00A9534C"/>
    <w:rsid w:val="00AD11CA"/>
    <w:rsid w:val="00AE09CF"/>
    <w:rsid w:val="00B168B4"/>
    <w:rsid w:val="00B657BD"/>
    <w:rsid w:val="00C305E4"/>
    <w:rsid w:val="00CB5933"/>
    <w:rsid w:val="00CB6D98"/>
    <w:rsid w:val="00CE0A69"/>
    <w:rsid w:val="00D1739F"/>
    <w:rsid w:val="00D22C62"/>
    <w:rsid w:val="00D92A1F"/>
    <w:rsid w:val="00E27952"/>
    <w:rsid w:val="00EA793C"/>
    <w:rsid w:val="00EC778F"/>
    <w:rsid w:val="00F53175"/>
    <w:rsid w:val="00F8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34C6-65F3-4919-AE15-719F9E71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30</cp:revision>
  <cp:lastPrinted>2016-08-25T07:11:00Z</cp:lastPrinted>
  <dcterms:created xsi:type="dcterms:W3CDTF">2016-08-19T08:43:00Z</dcterms:created>
  <dcterms:modified xsi:type="dcterms:W3CDTF">2021-02-25T13:30:00Z</dcterms:modified>
</cp:coreProperties>
</file>